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Право родителей, иных законных представителей на совместное нахождение с ребенком в медицинской организации в стационарных условиях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В соответствии с ч. 3 ст. 51 Федерального закона от 21.11.2011 № 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течении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Минздрава России от 21.06.2013 указанное право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Постановлением Правительства РФ от 19.05.2021 № 760 внесены изменения в п. 51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 Тем самым закреплена социальная услуга по совместному нахождению работников организаций для детей-сирот с детьми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035594" w:rsidRPr="00035594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При этом негосударственные некоммерческие, в том числе общественные и религиозные, организации, благотворительные фонды, отдельные граждане – добровольцы (волонтеры), как и прежде, могут привлекаться к реализации мероприятий, направленных на совершенствование организации деятельности по воспитанию, обучению, развитию и социальной адаптации детей, подготовке к самостоятельной жизни и оказанию детям юридической помощи, в том числе по обеспечению сопровождения детей в случае оказания им медицинской помощи.</w:t>
      </w:r>
    </w:p>
    <w:p w:rsidR="001A2B29" w:rsidRDefault="00035594" w:rsidP="00035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94">
        <w:rPr>
          <w:rFonts w:ascii="Times New Roman" w:hAnsi="Times New Roman" w:cs="Times New Roman"/>
          <w:sz w:val="28"/>
          <w:szCs w:val="28"/>
        </w:rPr>
        <w:t>Следует знать: ребенком признается лицо, не достигшее совершеннолетия, т.е. возраста 18 лет (ст. 54 Семейного кодекса РФ).</w:t>
      </w:r>
    </w:p>
    <w:p w:rsidR="00035594" w:rsidRDefault="00035594" w:rsidP="000355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4A81" w:rsidRDefault="00B94A81" w:rsidP="00B94A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94A81" w:rsidRDefault="00B94A81" w:rsidP="00B94A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4A81" w:rsidRDefault="00B94A81" w:rsidP="00B94A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4A81" w:rsidRDefault="00B94A81" w:rsidP="00B94A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В.А. Бабченко</w:t>
      </w:r>
      <w:bookmarkStart w:id="0" w:name="_GoBack"/>
      <w:bookmarkEnd w:id="0"/>
    </w:p>
    <w:sectPr w:rsidR="00B9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5B"/>
    <w:rsid w:val="00035594"/>
    <w:rsid w:val="001A2B29"/>
    <w:rsid w:val="0094645B"/>
    <w:rsid w:val="00B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User</cp:lastModifiedBy>
  <cp:revision>4</cp:revision>
  <dcterms:created xsi:type="dcterms:W3CDTF">2021-06-30T05:18:00Z</dcterms:created>
  <dcterms:modified xsi:type="dcterms:W3CDTF">2021-06-30T06:20:00Z</dcterms:modified>
</cp:coreProperties>
</file>