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498"/>
      </w:tblGrid>
      <w:tr w:rsidR="00D748D5" w:rsidTr="000A5A06">
        <w:trPr>
          <w:trHeight w:val="15066"/>
        </w:trPr>
        <w:tc>
          <w:tcPr>
            <w:tcW w:w="11498" w:type="dxa"/>
            <w:shd w:val="clear" w:color="auto" w:fill="FFFFFF" w:themeFill="background1"/>
          </w:tcPr>
          <w:p w:rsidR="00770329" w:rsidRPr="00A85FF8" w:rsidRDefault="00770329" w:rsidP="008E719E">
            <w:pPr>
              <w:pStyle w:val="a4"/>
              <w:spacing w:before="0" w:beforeAutospacing="0" w:after="0" w:afterAutospacing="0"/>
              <w:rPr>
                <w:rFonts w:ascii="PF Din Text Comp Pro" w:hAnsi="PF Din Text Comp Pro"/>
              </w:rPr>
            </w:pPr>
            <w:bookmarkStart w:id="0" w:name="_GoBack"/>
            <w:bookmarkEnd w:id="0"/>
          </w:p>
          <w:p w:rsidR="002F13C1" w:rsidRPr="00B56D94" w:rsidRDefault="002F13C1" w:rsidP="002F13C1">
            <w:pPr>
              <w:jc w:val="center"/>
              <w:rPr>
                <w:rFonts w:ascii="PF Din Text Comp Pro" w:hAnsi="PF Din Text Comp Pro" w:cs="Times New Roman"/>
                <w:b/>
                <w:color w:val="365F91" w:themeColor="accent1" w:themeShade="BF"/>
                <w:sz w:val="32"/>
                <w:szCs w:val="32"/>
              </w:rPr>
            </w:pPr>
            <w:r w:rsidRPr="00B56D94">
              <w:rPr>
                <w:rFonts w:ascii="PF Din Text Comp Pro" w:hAnsi="PF Din Text Comp Pro" w:cs="Times New Roman"/>
                <w:b/>
                <w:color w:val="365F91" w:themeColor="accent1" w:themeShade="BF"/>
                <w:sz w:val="32"/>
                <w:szCs w:val="32"/>
              </w:rPr>
              <w:t>КАК ПРАВИЛЬНО ПЛАТИТЬ НАЛОГИ ЗА ТРЕТЬИХ ЛИЦ?</w:t>
            </w:r>
          </w:p>
          <w:p w:rsidR="00E94CAD" w:rsidRDefault="00E94CAD" w:rsidP="00E94CAD">
            <w:pPr>
              <w:ind w:firstLine="708"/>
              <w:jc w:val="both"/>
              <w:rPr>
                <w:rFonts w:ascii="PF Din Text Comp Pro" w:hAnsi="PF Din Text Comp Pro" w:cs="Times New Roman"/>
                <w:sz w:val="32"/>
                <w:szCs w:val="32"/>
              </w:rPr>
            </w:pPr>
            <w:r w:rsidRPr="00E94CAD">
              <w:rPr>
                <w:rFonts w:ascii="PF Din Text Comp Pro" w:hAnsi="PF Din Text Comp Pro" w:cs="Times New Roman"/>
                <w:sz w:val="32"/>
                <w:szCs w:val="32"/>
              </w:rPr>
              <w:t xml:space="preserve">Уплатить за третье лицо налоги, взносы, пени и штрафы может любая организация или физлицо. </w:t>
            </w:r>
            <w:r w:rsidRPr="00B56D94">
              <w:rPr>
                <w:rFonts w:ascii="PF Din Text Comp Pro" w:hAnsi="PF Din Text Comp Pro" w:cs="Times New Roman"/>
                <w:sz w:val="32"/>
                <w:szCs w:val="32"/>
              </w:rPr>
              <w:t>(п. 1 ст. 45 НК РФ).</w:t>
            </w:r>
          </w:p>
          <w:p w:rsidR="002F13C1" w:rsidRPr="00B56D94" w:rsidRDefault="00E94CAD" w:rsidP="00E94CAD">
            <w:pPr>
              <w:ind w:firstLine="708"/>
              <w:jc w:val="both"/>
              <w:rPr>
                <w:rFonts w:ascii="PF Din Text Comp Pro" w:hAnsi="PF Din Text Comp Pro" w:cs="Times New Roman"/>
                <w:sz w:val="32"/>
                <w:szCs w:val="32"/>
              </w:rPr>
            </w:pPr>
            <w:r w:rsidRPr="00E94CAD">
              <w:rPr>
                <w:rFonts w:ascii="PF Din Text Comp Pro" w:hAnsi="PF Din Text Comp Pro" w:cs="Times New Roman"/>
                <w:sz w:val="32"/>
                <w:szCs w:val="32"/>
              </w:rPr>
              <w:t xml:space="preserve">В платежном поручении укажите ИНН и КПП налогоплательщика, а свои ИНН и КПП поставьте в назначении платежа. </w:t>
            </w:r>
          </w:p>
          <w:p w:rsidR="002F13C1" w:rsidRPr="00B56D94" w:rsidRDefault="002F13C1" w:rsidP="002F13C1">
            <w:pPr>
              <w:jc w:val="center"/>
              <w:rPr>
                <w:rFonts w:ascii="PF Din Text Comp Pro" w:hAnsi="PF Din Text Comp Pro" w:cs="Times New Roman"/>
                <w:b/>
                <w:color w:val="365F91" w:themeColor="accent1" w:themeShade="BF"/>
                <w:sz w:val="32"/>
                <w:szCs w:val="32"/>
              </w:rPr>
            </w:pPr>
            <w:r w:rsidRPr="00B56D94">
              <w:rPr>
                <w:rFonts w:ascii="PF Din Text Comp Pro" w:hAnsi="PF Din Text Comp Pro" w:cs="Times New Roman"/>
                <w:b/>
                <w:color w:val="365F91" w:themeColor="accent1" w:themeShade="BF"/>
                <w:sz w:val="32"/>
                <w:szCs w:val="32"/>
              </w:rPr>
              <w:t>СОБЛЮДАЙТЕ ПРАВИЛА!</w:t>
            </w:r>
          </w:p>
          <w:p w:rsidR="002F13C1" w:rsidRPr="00B56D94" w:rsidRDefault="002F13C1" w:rsidP="002F13C1">
            <w:pPr>
              <w:ind w:firstLine="708"/>
              <w:jc w:val="both"/>
              <w:rPr>
                <w:rFonts w:ascii="PF Din Text Comp Pro" w:hAnsi="PF Din Text Comp Pro" w:cs="Times New Roman"/>
                <w:sz w:val="32"/>
                <w:szCs w:val="32"/>
              </w:rPr>
            </w:pPr>
            <w:r w:rsidRPr="00B56D94">
              <w:rPr>
                <w:rFonts w:ascii="PF Din Text Comp Pro" w:hAnsi="PF Din Text Comp Pro" w:cs="Times New Roman"/>
                <w:sz w:val="32"/>
                <w:szCs w:val="32"/>
              </w:rPr>
              <w:t>При уплате налогов за третьих лиц правильно указывайте реквизиты в полях платежных документах:</w:t>
            </w:r>
          </w:p>
          <w:p w:rsidR="002F13C1" w:rsidRPr="00B56D94" w:rsidRDefault="002F13C1" w:rsidP="002F13C1">
            <w:pPr>
              <w:ind w:firstLine="708"/>
              <w:jc w:val="both"/>
              <w:rPr>
                <w:rFonts w:ascii="PF Din Text Comp Pro" w:hAnsi="PF Din Text Comp Pro" w:cs="Times New Roman"/>
                <w:sz w:val="32"/>
                <w:szCs w:val="32"/>
              </w:rPr>
            </w:pPr>
            <w:r w:rsidRPr="00B56D94">
              <w:rPr>
                <w:rFonts w:ascii="PF Din Text Comp Pro" w:hAnsi="PF Din Text Comp Pro" w:cs="Times New Roman"/>
                <w:sz w:val="32"/>
                <w:szCs w:val="32"/>
              </w:rPr>
              <w:t>- «ИНН плательщика» и «КПП плательщика» - значение ИНН и КПП плательщика, чья обязанность по уплате налогов исполняется;</w:t>
            </w:r>
          </w:p>
          <w:p w:rsidR="002F13C1" w:rsidRPr="00B56D94" w:rsidRDefault="002F13C1" w:rsidP="002F13C1">
            <w:pPr>
              <w:ind w:firstLine="708"/>
              <w:jc w:val="both"/>
              <w:rPr>
                <w:rFonts w:ascii="PF Din Text Comp Pro" w:hAnsi="PF Din Text Comp Pro" w:cs="Times New Roman"/>
                <w:sz w:val="32"/>
                <w:szCs w:val="32"/>
              </w:rPr>
            </w:pPr>
            <w:r w:rsidRPr="00B56D94">
              <w:rPr>
                <w:rFonts w:ascii="PF Din Text Comp Pro" w:hAnsi="PF Din Text Comp Pro" w:cs="Times New Roman"/>
                <w:sz w:val="32"/>
                <w:szCs w:val="32"/>
              </w:rPr>
              <w:t>- «Плательщик» - информация о плательщике, кто фактически осуществляет платеж;</w:t>
            </w:r>
          </w:p>
          <w:p w:rsidR="002F13C1" w:rsidRPr="00B56D94" w:rsidRDefault="002F13C1" w:rsidP="002F13C1">
            <w:pPr>
              <w:ind w:firstLine="708"/>
              <w:jc w:val="both"/>
              <w:rPr>
                <w:rFonts w:ascii="PF Din Text Comp Pro" w:hAnsi="PF Din Text Comp Pro" w:cs="Times New Roman"/>
                <w:sz w:val="32"/>
                <w:szCs w:val="32"/>
              </w:rPr>
            </w:pPr>
            <w:r w:rsidRPr="00B56D94">
              <w:rPr>
                <w:rFonts w:ascii="PF Din Text Comp Pro" w:hAnsi="PF Din Text Comp Pro" w:cs="Times New Roman"/>
                <w:sz w:val="32"/>
                <w:szCs w:val="32"/>
              </w:rPr>
              <w:t>- «Назначение платежа» - ИНН и КПП лица (при наличии), осуществляющего платеж, далее через разделитель (используется знак «//») - наименование налогоплательщика, чья обязанность исполняется;</w:t>
            </w:r>
          </w:p>
          <w:p w:rsidR="002F13C1" w:rsidRDefault="002F13C1" w:rsidP="004365B2">
            <w:pPr>
              <w:ind w:firstLine="708"/>
              <w:jc w:val="both"/>
              <w:rPr>
                <w:rFonts w:ascii="PF Din Text Comp Pro" w:hAnsi="PF Din Text Comp Pro" w:cs="Times New Roman"/>
                <w:sz w:val="32"/>
                <w:szCs w:val="32"/>
              </w:rPr>
            </w:pPr>
            <w:r w:rsidRPr="00B56D94">
              <w:rPr>
                <w:rFonts w:ascii="PF Din Text Comp Pro" w:hAnsi="PF Din Text Comp Pro" w:cs="Times New Roman"/>
                <w:sz w:val="32"/>
                <w:szCs w:val="32"/>
              </w:rPr>
              <w:t>- «Статус плательщика» - статус того лица, чья обязанность по уплате налогов исполняется.</w:t>
            </w:r>
          </w:p>
          <w:p w:rsidR="004365B2" w:rsidRPr="004365B2" w:rsidRDefault="004365B2" w:rsidP="004365B2">
            <w:pPr>
              <w:ind w:firstLine="708"/>
              <w:jc w:val="both"/>
              <w:rPr>
                <w:rFonts w:ascii="PF Din Text Comp Pro" w:hAnsi="PF Din Text Comp Pro" w:cs="Times New Roman"/>
                <w:sz w:val="32"/>
                <w:szCs w:val="32"/>
              </w:rPr>
            </w:pPr>
          </w:p>
          <w:p w:rsidR="002F13C1" w:rsidRPr="00B56D94" w:rsidRDefault="002F13C1" w:rsidP="00B56D94">
            <w:pPr>
              <w:ind w:firstLine="708"/>
              <w:jc w:val="both"/>
              <w:rPr>
                <w:rFonts w:ascii="PF Din Text Comp Pro" w:hAnsi="PF Din Text Comp Pro" w:cs="Times New Roman"/>
                <w:i/>
                <w:sz w:val="28"/>
                <w:szCs w:val="28"/>
              </w:rPr>
            </w:pPr>
            <w:r w:rsidRPr="00B56D94">
              <w:rPr>
                <w:rFonts w:ascii="PF Din Text Comp Pro" w:hAnsi="PF Din Text Comp Pro" w:cs="Times New Roman"/>
                <w:i/>
                <w:sz w:val="28"/>
                <w:szCs w:val="28"/>
              </w:rPr>
              <w:t xml:space="preserve">Правила указания информации в </w:t>
            </w:r>
            <w:r w:rsidR="00B56D94">
              <w:rPr>
                <w:rFonts w:ascii="PF Din Text Comp Pro" w:hAnsi="PF Din Text Comp Pro" w:cs="Times New Roman"/>
                <w:i/>
                <w:sz w:val="28"/>
                <w:szCs w:val="28"/>
              </w:rPr>
              <w:t xml:space="preserve">платежных документах на уплату налогов </w:t>
            </w:r>
            <w:r w:rsidRPr="00B56D94">
              <w:rPr>
                <w:rFonts w:ascii="PF Din Text Comp Pro" w:hAnsi="PF Din Text Comp Pro" w:cs="Times New Roman"/>
                <w:i/>
                <w:sz w:val="28"/>
                <w:szCs w:val="28"/>
              </w:rPr>
              <w:t>утверждены приказом Министерства финансов Российской Федерации от 12.11.2013 №107н</w:t>
            </w:r>
          </w:p>
          <w:p w:rsidR="002F13C1" w:rsidRPr="002F13C1" w:rsidRDefault="002F13C1" w:rsidP="002F13C1">
            <w:pPr>
              <w:ind w:firstLine="708"/>
              <w:jc w:val="center"/>
              <w:rPr>
                <w:rFonts w:ascii="PF Din Text Comp Pro" w:hAnsi="PF Din Text Comp Pro" w:cs="Times New Roman"/>
                <w:b/>
                <w:sz w:val="26"/>
                <w:szCs w:val="26"/>
              </w:rPr>
            </w:pPr>
          </w:p>
          <w:p w:rsidR="002F13C1" w:rsidRPr="00B56D94" w:rsidRDefault="002F13C1" w:rsidP="002F13C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F Din Text Comp Pro" w:hAnsi="PF Din Text Comp Pro" w:cs="Times New Roman"/>
                <w:b/>
                <w:color w:val="365F91" w:themeColor="accent1" w:themeShade="BF"/>
                <w:sz w:val="32"/>
                <w:szCs w:val="32"/>
              </w:rPr>
            </w:pPr>
            <w:r w:rsidRPr="00B56D94">
              <w:rPr>
                <w:rFonts w:ascii="PF Din Text Comp Pro" w:hAnsi="PF Din Text Comp Pro" w:cs="Times New Roman"/>
                <w:b/>
                <w:color w:val="365F91" w:themeColor="accent1" w:themeShade="BF"/>
                <w:sz w:val="32"/>
                <w:szCs w:val="32"/>
              </w:rPr>
              <w:t>ЧТО ЕЩЁ УКАЗЫВАТЬ В ПЛАТЕЖКЕ, ЕСЛИ ПЛАТИТЕ</w:t>
            </w:r>
            <w:r w:rsidR="00B56D94">
              <w:rPr>
                <w:rFonts w:ascii="PF Din Text Comp Pro" w:hAnsi="PF Din Text Comp Pro" w:cs="Times New Roman"/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  <w:r w:rsidRPr="00B56D94">
              <w:rPr>
                <w:rFonts w:ascii="PF Din Text Comp Pro" w:hAnsi="PF Din Text Comp Pro" w:cs="Times New Roman"/>
                <w:b/>
                <w:color w:val="365F91" w:themeColor="accent1" w:themeShade="BF"/>
                <w:sz w:val="32"/>
                <w:szCs w:val="32"/>
              </w:rPr>
              <w:t>ЗА БАНКРОТА?</w:t>
            </w:r>
          </w:p>
          <w:p w:rsidR="002F13C1" w:rsidRPr="00B56D94" w:rsidRDefault="002F13C1" w:rsidP="002F13C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F Din Text Comp Pro" w:hAnsi="PF Din Text Comp Pro" w:cs="Times New Roman"/>
                <w:sz w:val="32"/>
                <w:szCs w:val="32"/>
              </w:rPr>
            </w:pPr>
            <w:r w:rsidRPr="00B56D94">
              <w:rPr>
                <w:rFonts w:ascii="PF Din Text Comp Pro" w:hAnsi="PF Din Text Comp Pro" w:cs="Times New Roman"/>
                <w:sz w:val="32"/>
                <w:szCs w:val="32"/>
              </w:rPr>
              <w:t>Если судом удовлетворено заявление третьего лица о намерении погасить требования к должнику – банкроту, то при уплате  в реквизите "106" платежного документа указываются следующие значения:</w:t>
            </w:r>
          </w:p>
          <w:p w:rsidR="002F13C1" w:rsidRPr="00B56D94" w:rsidRDefault="002F13C1" w:rsidP="002F13C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F Din Text Comp Pro" w:hAnsi="PF Din Text Comp Pro" w:cs="Times New Roman"/>
                <w:sz w:val="32"/>
                <w:szCs w:val="32"/>
              </w:rPr>
            </w:pPr>
            <w:r w:rsidRPr="00B56D94">
              <w:rPr>
                <w:rFonts w:ascii="PF Din Text Comp Pro" w:hAnsi="PF Din Text Comp Pro" w:cs="Times New Roman"/>
                <w:sz w:val="32"/>
                <w:szCs w:val="32"/>
              </w:rPr>
              <w:t xml:space="preserve"> «</w:t>
            </w:r>
            <w:hyperlink r:id="rId6" w:history="1">
              <w:r w:rsidRPr="00B56D94">
                <w:rPr>
                  <w:rFonts w:ascii="PF Din Text Comp Pro" w:hAnsi="PF Din Text Comp Pro" w:cs="Times New Roman"/>
                  <w:sz w:val="32"/>
                  <w:szCs w:val="32"/>
                </w:rPr>
                <w:t>ТЛ</w:t>
              </w:r>
            </w:hyperlink>
            <w:r w:rsidRPr="00B56D94">
              <w:rPr>
                <w:rFonts w:ascii="PF Din Text Comp Pro" w:hAnsi="PF Din Text Comp Pro" w:cs="Times New Roman"/>
                <w:sz w:val="32"/>
                <w:szCs w:val="32"/>
              </w:rPr>
              <w:t>» - погашение учредителем (участником) должника, собственником имущества должника - унитарного предприятия или третьим лицом задолженности в ходе процедур, применяемых в деле о банкротстве;</w:t>
            </w:r>
          </w:p>
          <w:p w:rsidR="002F13C1" w:rsidRPr="00B56D94" w:rsidRDefault="002F13C1" w:rsidP="002F13C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F Din Text Comp Pro" w:hAnsi="PF Din Text Comp Pro" w:cs="Times New Roman"/>
                <w:sz w:val="32"/>
                <w:szCs w:val="32"/>
              </w:rPr>
            </w:pPr>
            <w:r w:rsidRPr="00B56D94">
              <w:rPr>
                <w:rFonts w:ascii="PF Din Text Comp Pro" w:hAnsi="PF Din Text Comp Pro" w:cs="Times New Roman"/>
                <w:sz w:val="32"/>
                <w:szCs w:val="32"/>
              </w:rPr>
              <w:t>«</w:t>
            </w:r>
            <w:hyperlink r:id="rId7" w:history="1">
              <w:r w:rsidRPr="00B56D94">
                <w:rPr>
                  <w:rFonts w:ascii="PF Din Text Comp Pro" w:hAnsi="PF Din Text Comp Pro" w:cs="Times New Roman"/>
                  <w:sz w:val="32"/>
                  <w:szCs w:val="32"/>
                </w:rPr>
                <w:t>ЗТ</w:t>
              </w:r>
            </w:hyperlink>
            <w:r w:rsidRPr="00B56D94">
              <w:rPr>
                <w:rFonts w:ascii="PF Din Text Comp Pro" w:hAnsi="PF Din Text Comp Pro" w:cs="Times New Roman"/>
                <w:sz w:val="32"/>
                <w:szCs w:val="32"/>
              </w:rPr>
              <w:t>» - погашение текущей задолженности в ходе процедур, применяемых в деле о банкротстве.</w:t>
            </w:r>
          </w:p>
          <w:p w:rsidR="002F13C1" w:rsidRPr="00B56D94" w:rsidRDefault="002F13C1" w:rsidP="002F13C1">
            <w:pPr>
              <w:ind w:firstLine="708"/>
              <w:jc w:val="both"/>
              <w:rPr>
                <w:rFonts w:ascii="PF Din Text Comp Pro" w:hAnsi="PF Din Text Comp Pro" w:cs="Times New Roman"/>
                <w:sz w:val="32"/>
                <w:szCs w:val="32"/>
              </w:rPr>
            </w:pPr>
          </w:p>
          <w:p w:rsidR="002F13C1" w:rsidRPr="00B56D94" w:rsidRDefault="002F13C1" w:rsidP="002F13C1">
            <w:pPr>
              <w:jc w:val="center"/>
              <w:rPr>
                <w:rFonts w:ascii="PF Din Text Comp Pro" w:hAnsi="PF Din Text Comp Pro" w:cs="Times New Roman"/>
                <w:b/>
                <w:color w:val="365F91" w:themeColor="accent1" w:themeShade="BF"/>
                <w:sz w:val="32"/>
                <w:szCs w:val="32"/>
              </w:rPr>
            </w:pPr>
            <w:r w:rsidRPr="00B56D94">
              <w:rPr>
                <w:rFonts w:ascii="PF Din Text Comp Pro" w:hAnsi="PF Din Text Comp Pro" w:cs="Times New Roman"/>
                <w:b/>
                <w:color w:val="365F91" w:themeColor="accent1" w:themeShade="BF"/>
                <w:sz w:val="32"/>
                <w:szCs w:val="32"/>
              </w:rPr>
              <w:t>ПОЛЬЗУЙТЕСЬ СЕРВИСОМ ДЛЯ УПЛАТЫ!</w:t>
            </w:r>
          </w:p>
          <w:p w:rsidR="002F13C1" w:rsidRPr="00B56D94" w:rsidRDefault="002F13C1" w:rsidP="00B56D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F Din Text Comp Pro" w:hAnsi="PF Din Text Comp Pro" w:cs="Times New Roman"/>
                <w:sz w:val="32"/>
                <w:szCs w:val="32"/>
              </w:rPr>
            </w:pPr>
            <w:r w:rsidRPr="00B56D94">
              <w:rPr>
                <w:rFonts w:ascii="PF Din Text Comp Pro" w:hAnsi="PF Din Text Comp Pro" w:cs="Times New Roman"/>
                <w:sz w:val="32"/>
                <w:szCs w:val="32"/>
              </w:rPr>
              <w:t>Для формирования платежных документов предусмотрен интернет - сервисом «Уплата налогов и пошлин» на официальном сайте ФНС России www.nalog.gov.ru. Для доступа к сервису регистрация не требуется. Обращайте внимание на разъяснения, указанные в подсказках и сносках. Это позволит корректно заполнить платежный документ.</w:t>
            </w:r>
          </w:p>
          <w:p w:rsidR="002F13C1" w:rsidRPr="00B56D94" w:rsidRDefault="002F13C1" w:rsidP="00986C71">
            <w:pPr>
              <w:jc w:val="center"/>
              <w:rPr>
                <w:rFonts w:ascii="PF Din Text Comp Pro" w:hAnsi="PF Din Text Comp Pro" w:cs="Times New Roman"/>
                <w:b/>
                <w:color w:val="FF0000"/>
                <w:sz w:val="32"/>
                <w:szCs w:val="32"/>
              </w:rPr>
            </w:pPr>
            <w:r w:rsidRPr="00B56D94">
              <w:rPr>
                <w:rFonts w:ascii="PF Din Text Comp Pro" w:hAnsi="PF Din Text Comp Pro" w:cs="Times New Roman"/>
                <w:b/>
                <w:color w:val="FF0000"/>
                <w:sz w:val="32"/>
                <w:szCs w:val="32"/>
              </w:rPr>
              <w:t>ВНИМАНИЕ!</w:t>
            </w:r>
          </w:p>
          <w:p w:rsidR="00B56D94" w:rsidRDefault="002F13C1" w:rsidP="002F13C1">
            <w:pPr>
              <w:ind w:firstLine="708"/>
              <w:jc w:val="both"/>
              <w:rPr>
                <w:rFonts w:ascii="PF Din Text Comp Pro" w:hAnsi="PF Din Text Comp Pro" w:cs="Times New Roman"/>
                <w:sz w:val="32"/>
                <w:szCs w:val="32"/>
              </w:rPr>
            </w:pPr>
            <w:r w:rsidRPr="00B56D94">
              <w:rPr>
                <w:rFonts w:ascii="PF Din Text Comp Pro" w:hAnsi="PF Din Text Comp Pro" w:cs="Times New Roman"/>
                <w:sz w:val="32"/>
                <w:szCs w:val="32"/>
              </w:rPr>
              <w:t xml:space="preserve">В случае указания некорректного ИНН в поле 60 – «ИНН налогоплательщика», платеж будет учтен на указанном в платежном документе ИНН. </w:t>
            </w:r>
            <w:r w:rsidR="00B56D94">
              <w:rPr>
                <w:rFonts w:ascii="PF Din Text Comp Pro" w:hAnsi="PF Din Text Comp Pro" w:cs="Times New Roman"/>
                <w:sz w:val="32"/>
                <w:szCs w:val="32"/>
              </w:rPr>
              <w:t xml:space="preserve"> </w:t>
            </w:r>
          </w:p>
          <w:p w:rsidR="002F13C1" w:rsidRPr="00B56D94" w:rsidRDefault="002F13C1" w:rsidP="002F13C1">
            <w:pPr>
              <w:ind w:firstLine="708"/>
              <w:jc w:val="both"/>
              <w:rPr>
                <w:rFonts w:ascii="PF Din Text Comp Pro" w:hAnsi="PF Din Text Comp Pro" w:cs="Times New Roman"/>
                <w:i/>
                <w:sz w:val="32"/>
                <w:szCs w:val="32"/>
              </w:rPr>
            </w:pPr>
            <w:r w:rsidRPr="00B56D94">
              <w:rPr>
                <w:rFonts w:ascii="PF Din Text Comp Pro" w:hAnsi="PF Din Text Comp Pro" w:cs="Times New Roman"/>
                <w:sz w:val="32"/>
                <w:szCs w:val="32"/>
              </w:rPr>
              <w:lastRenderedPageBreak/>
              <w:t>Перечень реквизитов платежного документа, подлежащих уточнению в соответствии с п. 7 ст. 45 Кодекса, является исчерпывающим и поле (60) - ИНН плательщика в указанный перечень не входит.</w:t>
            </w:r>
            <w:r w:rsidR="00B56D94" w:rsidRPr="00B56D94">
              <w:rPr>
                <w:rFonts w:ascii="PF Din Text Comp Pro" w:hAnsi="PF Din Text Comp Pro" w:cs="Times New Roman"/>
                <w:sz w:val="32"/>
                <w:szCs w:val="32"/>
              </w:rPr>
              <w:t xml:space="preserve"> Уточнение ИНН в платежных документах налоговыми органами не производится.</w:t>
            </w:r>
          </w:p>
          <w:p w:rsidR="002F13C1" w:rsidRPr="002F13C1" w:rsidRDefault="002F13C1" w:rsidP="002F13C1">
            <w:pPr>
              <w:ind w:firstLine="708"/>
              <w:jc w:val="both"/>
              <w:rPr>
                <w:rFonts w:ascii="PF Din Text Comp Pro" w:hAnsi="PF Din Text Comp Pro" w:cs="Times New Roman"/>
                <w:sz w:val="26"/>
                <w:szCs w:val="26"/>
              </w:rPr>
            </w:pPr>
          </w:p>
          <w:p w:rsidR="002F13C1" w:rsidRPr="00B56D94" w:rsidRDefault="002F13C1" w:rsidP="002F13C1">
            <w:pPr>
              <w:ind w:firstLine="708"/>
              <w:jc w:val="both"/>
              <w:rPr>
                <w:rFonts w:ascii="PF Din Text Comp Pro" w:hAnsi="PF Din Text Comp Pro" w:cs="Times New Roman"/>
                <w:b/>
                <w:sz w:val="36"/>
                <w:szCs w:val="36"/>
              </w:rPr>
            </w:pPr>
            <w:r w:rsidRPr="00B56D94">
              <w:rPr>
                <w:rFonts w:ascii="PF Din Text Comp Pro" w:hAnsi="PF Din Text Comp Pro" w:cs="Times New Roman"/>
                <w:b/>
                <w:sz w:val="36"/>
                <w:szCs w:val="36"/>
              </w:rPr>
              <w:t>Иное лицо не вправе требовать возврата из бюджетной системы Российской Федерации, уплаченного за налогоплательщика.</w:t>
            </w:r>
          </w:p>
          <w:p w:rsidR="002F13C1" w:rsidRDefault="002F13C1" w:rsidP="003F29C9">
            <w:pPr>
              <w:pStyle w:val="a4"/>
              <w:spacing w:before="0" w:beforeAutospacing="0" w:after="0" w:afterAutospacing="0"/>
              <w:jc w:val="center"/>
            </w:pPr>
          </w:p>
          <w:p w:rsidR="004D24A4" w:rsidRPr="00F86E5C" w:rsidRDefault="00362EFB" w:rsidP="003F29C9">
            <w:pPr>
              <w:pStyle w:val="a4"/>
              <w:spacing w:before="0" w:beforeAutospacing="0" w:after="0" w:afterAutospacing="0"/>
              <w:jc w:val="center"/>
              <w:rPr>
                <w:rFonts w:ascii="PF Din Text Comp Pro" w:eastAsia="+mn-ea" w:hAnsi="PF Din Text Comp Pro" w:cs="+mn-cs"/>
                <w:color w:val="A6A6A6" w:themeColor="background1" w:themeShade="A6"/>
                <w:kern w:val="24"/>
              </w:rPr>
            </w:pPr>
            <w:hyperlink r:id="rId8" w:history="1">
              <w:r w:rsidR="00E74C67" w:rsidRPr="00F86E5C">
                <w:rPr>
                  <w:rStyle w:val="a7"/>
                  <w:rFonts w:ascii="PF Din Text Comp Pro" w:eastAsia="+mn-ea" w:hAnsi="PF Din Text Comp Pro" w:cs="+mn-cs"/>
                  <w:color w:val="A6A6A6" w:themeColor="background1" w:themeShade="A6"/>
                  <w:kern w:val="24"/>
                </w:rPr>
                <w:t>www.nalog.gov.ru</w:t>
              </w:r>
            </w:hyperlink>
            <w:r w:rsidR="00E74C67" w:rsidRPr="00F86E5C">
              <w:rPr>
                <w:rFonts w:ascii="PF Din Text Comp Pro" w:eastAsia="+mn-ea" w:hAnsi="PF Din Text Comp Pro" w:cs="+mn-cs"/>
                <w:color w:val="A6A6A6" w:themeColor="background1" w:themeShade="A6"/>
                <w:kern w:val="24"/>
              </w:rPr>
              <w:t xml:space="preserve">, </w:t>
            </w:r>
            <w:r w:rsidR="00965227">
              <w:rPr>
                <w:rFonts w:ascii="PF Din Text Comp Pro" w:eastAsia="+mn-ea" w:hAnsi="PF Din Text Comp Pro" w:cs="+mn-cs"/>
                <w:color w:val="A6A6A6" w:themeColor="background1" w:themeShade="A6"/>
                <w:kern w:val="24"/>
              </w:rPr>
              <w:t xml:space="preserve">                                                                              </w:t>
            </w:r>
          </w:p>
          <w:p w:rsidR="00B56D94" w:rsidRDefault="00661BF6" w:rsidP="00B56D94">
            <w:pPr>
              <w:pStyle w:val="a4"/>
              <w:spacing w:before="0" w:beforeAutospacing="0" w:after="0" w:afterAutospacing="0"/>
              <w:jc w:val="center"/>
              <w:rPr>
                <w:rFonts w:ascii="PF Din Text Comp Pro" w:eastAsia="+mn-ea" w:hAnsi="PF Din Text Comp Pro" w:cs="+mn-cs"/>
                <w:color w:val="A6A6A6" w:themeColor="background1" w:themeShade="A6"/>
                <w:kern w:val="24"/>
              </w:rPr>
            </w:pPr>
            <w:r w:rsidRPr="00F86E5C">
              <w:rPr>
                <w:rFonts w:ascii="PF Din Text Comp Pro" w:eastAsia="+mn-ea" w:hAnsi="PF Din Text Comp Pro" w:cs="+mn-cs"/>
                <w:color w:val="A6A6A6" w:themeColor="background1" w:themeShade="A6"/>
                <w:kern w:val="24"/>
              </w:rPr>
              <w:t xml:space="preserve">8-800-222-2222 - </w:t>
            </w:r>
            <w:r w:rsidR="00B56D94">
              <w:rPr>
                <w:rFonts w:ascii="PF Din Text Comp Pro" w:eastAsia="+mn-ea" w:hAnsi="PF Din Text Comp Pro" w:cs="+mn-cs"/>
                <w:color w:val="A6A6A6" w:themeColor="background1" w:themeShade="A6"/>
                <w:kern w:val="24"/>
              </w:rPr>
              <w:t>К</w:t>
            </w:r>
            <w:r w:rsidRPr="00F86E5C">
              <w:rPr>
                <w:rFonts w:ascii="PF Din Text Comp Pro" w:eastAsia="+mn-ea" w:hAnsi="PF Din Text Comp Pro" w:cs="+mn-cs"/>
                <w:color w:val="A6A6A6" w:themeColor="background1" w:themeShade="A6"/>
                <w:kern w:val="24"/>
              </w:rPr>
              <w:t>онтакт-центр ФНС России</w:t>
            </w:r>
            <w:r w:rsidR="00B56D94">
              <w:rPr>
                <w:rFonts w:ascii="PF Din Text Comp Pro" w:eastAsia="+mn-ea" w:hAnsi="PF Din Text Comp Pro" w:cs="+mn-cs"/>
                <w:color w:val="A6A6A6" w:themeColor="background1" w:themeShade="A6"/>
                <w:kern w:val="24"/>
              </w:rPr>
              <w:t xml:space="preserve"> (звонок бесплатный)</w:t>
            </w:r>
          </w:p>
          <w:p w:rsidR="004D24A4" w:rsidRPr="008E719E" w:rsidRDefault="004D24A4" w:rsidP="00B56D94">
            <w:pPr>
              <w:pStyle w:val="a4"/>
              <w:spacing w:before="0" w:beforeAutospacing="0" w:after="0" w:afterAutospacing="0"/>
              <w:jc w:val="center"/>
              <w:rPr>
                <w:rFonts w:ascii="PF Din Text Comp Pro" w:eastAsia="+mn-ea" w:hAnsi="PF Din Text Comp Pro" w:cs="+mn-cs"/>
                <w:color w:val="A6A6A6" w:themeColor="background1" w:themeShade="A6"/>
                <w:kern w:val="24"/>
              </w:rPr>
            </w:pPr>
          </w:p>
        </w:tc>
      </w:tr>
    </w:tbl>
    <w:p w:rsidR="00A14341" w:rsidRDefault="00A14341" w:rsidP="00770329">
      <w:pPr>
        <w:ind w:right="-426"/>
      </w:pPr>
    </w:p>
    <w:sectPr w:rsidR="00A14341" w:rsidSect="00FA1B94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mp Pro">
    <w:altName w:val="Corbel"/>
    <w:charset w:val="CC"/>
    <w:family w:val="auto"/>
    <w:pitch w:val="variable"/>
    <w:sig w:usb0="00000001" w:usb1="5000E0F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707"/>
    <w:multiLevelType w:val="hybridMultilevel"/>
    <w:tmpl w:val="DA86F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54084"/>
    <w:multiLevelType w:val="hybridMultilevel"/>
    <w:tmpl w:val="9CB8C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904A7"/>
    <w:multiLevelType w:val="hybridMultilevel"/>
    <w:tmpl w:val="321E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29"/>
    <w:rsid w:val="000A5A06"/>
    <w:rsid w:val="000C41D1"/>
    <w:rsid w:val="001D5BC5"/>
    <w:rsid w:val="001E371B"/>
    <w:rsid w:val="00201A93"/>
    <w:rsid w:val="002F13C1"/>
    <w:rsid w:val="00313BAC"/>
    <w:rsid w:val="003517E6"/>
    <w:rsid w:val="00362EFB"/>
    <w:rsid w:val="003C737A"/>
    <w:rsid w:val="003F0855"/>
    <w:rsid w:val="003F29C9"/>
    <w:rsid w:val="004227D0"/>
    <w:rsid w:val="004365B2"/>
    <w:rsid w:val="00481F50"/>
    <w:rsid w:val="004C36E9"/>
    <w:rsid w:val="004D052B"/>
    <w:rsid w:val="004D24A4"/>
    <w:rsid w:val="004D746F"/>
    <w:rsid w:val="004E6A56"/>
    <w:rsid w:val="00552DCB"/>
    <w:rsid w:val="005B3EB4"/>
    <w:rsid w:val="005F7AED"/>
    <w:rsid w:val="00661BF6"/>
    <w:rsid w:val="006704AB"/>
    <w:rsid w:val="006B6588"/>
    <w:rsid w:val="006D3045"/>
    <w:rsid w:val="00770329"/>
    <w:rsid w:val="007A74BA"/>
    <w:rsid w:val="007D75F1"/>
    <w:rsid w:val="00817ED3"/>
    <w:rsid w:val="008E719E"/>
    <w:rsid w:val="00921BCB"/>
    <w:rsid w:val="00965227"/>
    <w:rsid w:val="00986C71"/>
    <w:rsid w:val="009B0BD6"/>
    <w:rsid w:val="009D1FE4"/>
    <w:rsid w:val="009D32CA"/>
    <w:rsid w:val="00A14341"/>
    <w:rsid w:val="00A438A8"/>
    <w:rsid w:val="00A85FF8"/>
    <w:rsid w:val="00AB64A4"/>
    <w:rsid w:val="00B0605D"/>
    <w:rsid w:val="00B51DFB"/>
    <w:rsid w:val="00B56D94"/>
    <w:rsid w:val="00B67D09"/>
    <w:rsid w:val="00BF33C6"/>
    <w:rsid w:val="00C272E7"/>
    <w:rsid w:val="00C46736"/>
    <w:rsid w:val="00C976D3"/>
    <w:rsid w:val="00CD6F6A"/>
    <w:rsid w:val="00CF2031"/>
    <w:rsid w:val="00D748D5"/>
    <w:rsid w:val="00E45D46"/>
    <w:rsid w:val="00E7437D"/>
    <w:rsid w:val="00E74C67"/>
    <w:rsid w:val="00E94CAD"/>
    <w:rsid w:val="00EB21D0"/>
    <w:rsid w:val="00F001A2"/>
    <w:rsid w:val="00F84ED8"/>
    <w:rsid w:val="00F86E5C"/>
    <w:rsid w:val="00FA1B94"/>
    <w:rsid w:val="00F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A0FF4-D891-4A43-9DE6-16A9D16E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7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BF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74C67"/>
    <w:rPr>
      <w:color w:val="0000FF" w:themeColor="hyperlink"/>
      <w:u w:val="single"/>
    </w:rPr>
  </w:style>
  <w:style w:type="paragraph" w:customStyle="1" w:styleId="ConsPlusNormal">
    <w:name w:val="ConsPlusNormal"/>
    <w:rsid w:val="00A14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EB514AED8FD5E5354C0CFD34F47986FE5FF077B5252A31794AED2BF145D5B84043D6C14664BB1D84038B542AB5B481CCAF8B0812483550yFn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4488CEE95C162C06ED1167F369C0D27210FA3B3E36A508D1CB7F3A488722A5457517A382A349C3AB36C27AE410F0C64F24B74AF3BBF5B4nCn8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B581-6520-4642-B0BA-F99ECDAE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Юламанова Ильзия Даяновна</dc:creator>
  <cp:lastModifiedBy>Admin</cp:lastModifiedBy>
  <cp:revision>3</cp:revision>
  <cp:lastPrinted>2022-07-12T12:48:00Z</cp:lastPrinted>
  <dcterms:created xsi:type="dcterms:W3CDTF">2022-08-10T05:45:00Z</dcterms:created>
  <dcterms:modified xsi:type="dcterms:W3CDTF">2022-08-10T05:45:00Z</dcterms:modified>
</cp:coreProperties>
</file>