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jc w:val="center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Сроки для освоения земли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Временные рамки предлагается установить для освоения земель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ных участков, в том числе выде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ляемых под ведение садоводства, законопроекты рассматривают в Госдуме. Тем самым владельцев уже существующей недвижимо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сти будут стимулировать оформ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лять права собственности на нее.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«Проекты федеральных зако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нов, подготовленные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>, конкретизируют сроки, в течение которых необходимо приступить к использованию зе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мельных участков в соответс</w:t>
      </w:r>
      <w:r>
        <w:rPr>
          <w:rStyle w:val="FontStyle28"/>
          <w:rFonts w:ascii="Times New Roman" w:hAnsi="Times New Roman" w:cs="Times New Roman"/>
          <w:sz w:val="24"/>
          <w:szCs w:val="24"/>
        </w:rPr>
        <w:t>т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вии с их целевым назначением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и разрешенным использованием», -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рассказал </w:t>
      </w:r>
      <w:r>
        <w:rPr>
          <w:rStyle w:val="FontStyle28"/>
          <w:rFonts w:ascii="Times New Roman" w:hAnsi="Times New Roman" w:cs="Times New Roman"/>
          <w:sz w:val="24"/>
          <w:szCs w:val="24"/>
        </w:rPr>
        <w:t>начальник межмуниципального отдела по Бижбулякскому и Миякинскому районам Управления Росреестра по Республике Башкортостан Азамат Юсупов</w:t>
      </w:r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Так, в статью </w:t>
      </w:r>
      <w:r>
        <w:rPr>
          <w:rStyle w:val="FontStyle21"/>
          <w:sz w:val="24"/>
          <w:szCs w:val="24"/>
        </w:rPr>
        <w:t xml:space="preserve">42 </w:t>
      </w:r>
      <w:r>
        <w:rPr>
          <w:rStyle w:val="FontStyle28"/>
          <w:rFonts w:ascii="Times New Roman" w:hAnsi="Times New Roman" w:cs="Times New Roman"/>
          <w:sz w:val="24"/>
          <w:szCs w:val="24"/>
        </w:rPr>
        <w:t>Земельного кодекса планируется внести изменение, по которому приступить к ис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пользованию зем</w:t>
      </w:r>
      <w:r>
        <w:rPr>
          <w:rStyle w:val="FontStyle28"/>
          <w:rFonts w:ascii="Times New Roman" w:hAnsi="Times New Roman" w:cs="Times New Roman"/>
          <w:sz w:val="24"/>
          <w:szCs w:val="24"/>
        </w:rPr>
        <w:t>ельного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ка, предназначенного для веде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ния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садоводства, индивидуаль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ного жилищного строительства или личного подсобного хозяйст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ва, можно в течение трех лет с мо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мента приобретения прав на та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кие участки. При этом нет кон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кретных критериев, чтобы опре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делить, используется участок для садоводства или нет. Предпо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лагается, что такие критерии по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зже определит правительство.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Проект закона раскрывает по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нятие «освоение земельного участка». В рамках освоения мо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гут быть выполнены: подготовка проектной документации объек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та капитального строительства (если требуется), освобождение участка от деревьев и иных </w:t>
      </w:r>
      <w:r>
        <w:rPr>
          <w:rStyle w:val="FontStyle28"/>
          <w:rFonts w:ascii="Times New Roman" w:hAnsi="Times New Roman" w:cs="Times New Roman"/>
          <w:sz w:val="24"/>
          <w:szCs w:val="24"/>
        </w:rPr>
        <w:t>насажде</w:t>
      </w:r>
      <w:r>
        <w:rPr>
          <w:rStyle w:val="FontStyle28"/>
          <w:rFonts w:ascii="Times New Roman" w:hAnsi="Times New Roman" w:cs="Times New Roman"/>
          <w:sz w:val="24"/>
          <w:szCs w:val="24"/>
        </w:rPr>
        <w:t>ний, снос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об</w:t>
      </w:r>
      <w:r>
        <w:rPr>
          <w:rStyle w:val="FontStyle28"/>
          <w:rFonts w:ascii="Times New Roman" w:hAnsi="Times New Roman" w:cs="Times New Roman"/>
          <w:sz w:val="24"/>
          <w:szCs w:val="24"/>
        </w:rPr>
        <w:t>ъе</w:t>
      </w:r>
      <w:r>
        <w:rPr>
          <w:rStyle w:val="FontStyle28"/>
          <w:rFonts w:ascii="Times New Roman" w:hAnsi="Times New Roman" w:cs="Times New Roman"/>
          <w:sz w:val="24"/>
          <w:szCs w:val="24"/>
        </w:rPr>
        <w:t>к</w:t>
      </w:r>
      <w:r>
        <w:rPr>
          <w:rStyle w:val="FontStyle28"/>
          <w:rFonts w:ascii="Times New Roman" w:hAnsi="Times New Roman" w:cs="Times New Roman"/>
          <w:sz w:val="24"/>
          <w:szCs w:val="24"/>
        </w:rPr>
        <w:t>то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в (при </w:t>
      </w:r>
      <w:r>
        <w:rPr>
          <w:rStyle w:val="FontStyle28"/>
          <w:rFonts w:ascii="Times New Roman" w:hAnsi="Times New Roman" w:cs="Times New Roman"/>
          <w:sz w:val="24"/>
          <w:szCs w:val="24"/>
        </w:rPr>
        <w:t>необходимости</w:t>
      </w:r>
      <w:r>
        <w:rPr>
          <w:rStyle w:val="FontStyle28"/>
          <w:rFonts w:ascii="Times New Roman" w:hAnsi="Times New Roman" w:cs="Times New Roman"/>
          <w:sz w:val="24"/>
          <w:szCs w:val="24"/>
        </w:rPr>
        <w:t>), освобождение участка от отходов, рекультива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ция, установка ограждения, раз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мещение некапитальных строе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ний и сооружений, временных сетей и т.д.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Проектом закона на собствен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ников участков и капитальных сооружений возлагается обязан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ность по кадастровому учету этих объектов и регистрации прав на них. Также планируется внести изменения в статью 8.8 Кодекса об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административных правонарушениях. К админи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стративной ответственности бу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дут привлекать собственников участков, в том числе дачников и садоводов, которые не приступи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ли к освоению участка в установ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ленные сроки либо не использу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ют участок по целевому назначе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нию. «Действующим законода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тельством об административных правонарушениях предусмотре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на ответственность за неисполь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зование земельных участков, ми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нимальный размер штрафа для физических лиц составляет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20 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тысяч рублей», </w:t>
      </w:r>
      <w:r>
        <w:rPr>
          <w:rStyle w:val="FontStyle28"/>
          <w:rFonts w:ascii="Times New Roman" w:hAnsi="Times New Roman" w:cs="Times New Roman"/>
          <w:sz w:val="24"/>
          <w:szCs w:val="24"/>
        </w:rPr>
        <w:t>-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пояснил </w:t>
      </w:r>
      <w:r>
        <w:rPr>
          <w:rStyle w:val="FontStyle28"/>
          <w:rFonts w:ascii="Times New Roman" w:hAnsi="Times New Roman" w:cs="Times New Roman"/>
          <w:sz w:val="24"/>
          <w:szCs w:val="24"/>
        </w:rPr>
        <w:t>Юсупов</w:t>
      </w:r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Сейчас, по данным Росреестра, в каждом регионе насчиты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вается от одной до пяти тысяч фактически существующих жи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лых домов, которые используют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ся без регистрации прав.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1"/>
          <w:sz w:val="24"/>
          <w:szCs w:val="24"/>
        </w:rPr>
        <w:t xml:space="preserve">В </w:t>
      </w:r>
      <w:r>
        <w:rPr>
          <w:rStyle w:val="FontStyle28"/>
          <w:rFonts w:ascii="Times New Roman" w:hAnsi="Times New Roman" w:cs="Times New Roman"/>
          <w:sz w:val="24"/>
          <w:szCs w:val="24"/>
        </w:rPr>
        <w:t>Кодексе об административ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ных правонарушениях существу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ет статья, предусматриваю</w:t>
      </w:r>
      <w:r>
        <w:rPr>
          <w:rStyle w:val="FontStyle28"/>
          <w:rFonts w:ascii="Times New Roman" w:hAnsi="Times New Roman" w:cs="Times New Roman"/>
          <w:sz w:val="24"/>
          <w:szCs w:val="24"/>
        </w:rPr>
        <w:t>щая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штраф за несоблюдение собст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венником установленного порядка </w:t>
      </w:r>
      <w:proofErr w:type="spellStart"/>
      <w:r>
        <w:rPr>
          <w:rStyle w:val="FontStyle28"/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прав на не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движимость. </w:t>
      </w:r>
      <w:r>
        <w:rPr>
          <w:rStyle w:val="FontStyle21"/>
          <w:sz w:val="24"/>
          <w:szCs w:val="24"/>
        </w:rPr>
        <w:t xml:space="preserve">В </w:t>
      </w:r>
      <w:r>
        <w:rPr>
          <w:rStyle w:val="FontStyle28"/>
          <w:rFonts w:ascii="Times New Roman" w:hAnsi="Times New Roman" w:cs="Times New Roman"/>
          <w:sz w:val="24"/>
          <w:szCs w:val="24"/>
        </w:rPr>
        <w:t>законопроекте же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Росреестра предлагается изме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нить формулировку статьи и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sz w:val="24"/>
          <w:szCs w:val="24"/>
        </w:rPr>
        <w:t>предусмотреть ответственность за несоблюдение требований к подготовке или подаче в Росреестр в установленный срок заяв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ления и необходимых докумен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тов. За это предполагается уста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 xml:space="preserve">новить штраф </w:t>
      </w:r>
      <w:r>
        <w:rPr>
          <w:rStyle w:val="FontStyle27"/>
          <w:rFonts w:ascii="Times New Roman" w:hAnsi="Times New Roman" w:cs="Times New Roman"/>
          <w:sz w:val="24"/>
          <w:szCs w:val="24"/>
        </w:rPr>
        <w:t>1500</w:t>
      </w:r>
      <w:r>
        <w:rPr>
          <w:rStyle w:val="FontStyle27"/>
          <w:rFonts w:ascii="Times New Roman" w:hAnsi="Times New Roman" w:cs="Times New Roman"/>
          <w:sz w:val="24"/>
          <w:szCs w:val="24"/>
        </w:rPr>
        <w:t>-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2000 </w:t>
      </w:r>
      <w:r>
        <w:rPr>
          <w:rStyle w:val="FontStyle28"/>
          <w:rFonts w:ascii="Times New Roman" w:hAnsi="Times New Roman" w:cs="Times New Roman"/>
          <w:sz w:val="24"/>
          <w:szCs w:val="24"/>
        </w:rPr>
        <w:t>рублей.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Для удобства граждан предпо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лагается расширить полномочия кадастровых инженеров: они смогут подавать заявление об осуществлении кадастрового учета от имени правообладателя без доверенности. То есть гра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жданам не придется отдельно хо</w:t>
      </w:r>
      <w:r>
        <w:rPr>
          <w:rStyle w:val="FontStyle28"/>
          <w:rFonts w:ascii="Times New Roman" w:hAnsi="Times New Roman" w:cs="Times New Roman"/>
          <w:sz w:val="24"/>
          <w:szCs w:val="24"/>
        </w:rPr>
        <w:softHyphen/>
        <w:t>дить в Росреестр.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Законопроект необходим, чтобы навести порядок в этой сфере.</w:t>
      </w:r>
    </w:p>
    <w:p>
      <w:pPr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</w:pPr>
      <w:r>
        <w:rPr>
          <w:rStyle w:val="FontStyle28"/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Style w:val="FontStyle28"/>
          <w:rFonts w:ascii="Times New Roman" w:hAnsi="Times New Roman" w:cs="Times New Roman"/>
          <w:sz w:val="24"/>
          <w:szCs w:val="24"/>
        </w:rPr>
        <w:t>ачальник межмуниципального отдела по Бижбулякскому и Миякинскому районам Управления Росреестра по Республике Башкортостан Азамат Юсупов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pPr>
      <w:spacing w:line="200" w:lineRule="exact"/>
      <w:jc w:val="both"/>
    </w:pPr>
  </w:style>
  <w:style w:type="paragraph" w:customStyle="1" w:styleId="Style13">
    <w:name w:val="Style13"/>
    <w:basedOn w:val="a"/>
    <w:uiPriority w:val="99"/>
    <w:pPr>
      <w:spacing w:line="199" w:lineRule="exact"/>
      <w:ind w:firstLine="202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MS Reference Sans Serif" w:hAnsi="MS Reference Sans Serif" w:cs="MS Reference Sans Serif"/>
      <w:smallCap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MS Reference Sans Serif" w:hAnsi="MS Reference Sans Serif" w:cs="MS Reference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pPr>
      <w:spacing w:line="200" w:lineRule="exact"/>
      <w:jc w:val="both"/>
    </w:pPr>
  </w:style>
  <w:style w:type="paragraph" w:customStyle="1" w:styleId="Style13">
    <w:name w:val="Style13"/>
    <w:basedOn w:val="a"/>
    <w:uiPriority w:val="99"/>
    <w:pPr>
      <w:spacing w:line="199" w:lineRule="exact"/>
      <w:ind w:firstLine="202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MS Reference Sans Serif" w:hAnsi="MS Reference Sans Serif" w:cs="MS Reference Sans Serif"/>
      <w:smallCap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MS Reference Sans Serif" w:hAnsi="MS Reference Sans Serif" w:cs="MS Reference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2022-11-29T11:35:00Z</dcterms:created>
  <dcterms:modified xsi:type="dcterms:W3CDTF">2022-11-29T11:43:00Z</dcterms:modified>
</cp:coreProperties>
</file>