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b/>
        </w:rPr>
        <w:t>Блокированная застройка: особенности нового статуса домов</w:t>
      </w:r>
    </w:p>
    <w:p/>
    <w:p>
      <w:pPr>
        <w:ind w:firstLine="708"/>
        <w:jc w:val="both"/>
      </w:pPr>
      <w:r>
        <w:t>В рамках рубрики «Вопрос – ответ» Росреестр публикует материалы, посвященные разъяснению актуальных вопросов в сфере оборота земли и недвижимости.</w:t>
      </w:r>
    </w:p>
    <w:p>
      <w:pPr>
        <w:jc w:val="both"/>
      </w:pPr>
    </w:p>
    <w:p>
      <w:pPr>
        <w:ind w:firstLine="708"/>
        <w:jc w:val="both"/>
      </w:pPr>
      <w:r>
        <w:t xml:space="preserve">С 1 марта 2022 года вступили в силу изменения в Градостроительный и Жилищный кодексы Российской Федерации, появилось определение двух категорий жилья – многоквартирный дом и дом блокированной застройки. Ранее дома, блокированные с другими жилыми домами, не признавались ни частными, ни многоквартирными. Собственникам приходилось обращаться в суд, чтобы установить правовой статус объектов. Благодаря принятому закону исключена правовая неопределенность. </w:t>
      </w:r>
      <w:r>
        <w:t xml:space="preserve">Начальник межмуниципального отдела по Бижбулякскому и Миякинскому районам Управления </w:t>
      </w:r>
      <w:r>
        <w:t xml:space="preserve">Росреестра </w:t>
      </w:r>
      <w:r>
        <w:t xml:space="preserve">по Республике Башкортостан Азамат Юсупов </w:t>
      </w:r>
      <w:proofErr w:type="gramStart"/>
      <w:r>
        <w:t>рассказал о преимуществах нововведений и как они повлияют</w:t>
      </w:r>
      <w:proofErr w:type="gramEnd"/>
      <w:r>
        <w:t xml:space="preserve"> на жизнь владельцев недвижимости.</w:t>
      </w:r>
    </w:p>
    <w:p>
      <w:pPr>
        <w:jc w:val="both"/>
      </w:pPr>
    </w:p>
    <w:p>
      <w:pPr>
        <w:ind w:firstLine="708"/>
        <w:jc w:val="both"/>
      </w:pPr>
      <w:r>
        <w:t>Что такое дом блокированной застройки?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Дом блокированной застройки – это жилой дом, блокированный с другим жилым домом (домами) в одном ряду общей боковой стеной или стенами без проемов с отдельным выходом </w:t>
      </w:r>
      <w:proofErr w:type="gramStart"/>
      <w:r>
        <w:t>на</w:t>
      </w:r>
      <w:proofErr w:type="gramEnd"/>
      <w:r>
        <w:t xml:space="preserve"> земельный участок.</w:t>
      </w:r>
    </w:p>
    <w:p>
      <w:pPr>
        <w:ind w:firstLine="708"/>
        <w:jc w:val="both"/>
      </w:pPr>
      <w:r>
        <w:t xml:space="preserve">Для жителей больших городов более привычное название такого типа жилья – </w:t>
      </w:r>
      <w:proofErr w:type="spellStart"/>
      <w:r>
        <w:t>таунхаус</w:t>
      </w:r>
      <w:proofErr w:type="spellEnd"/>
      <w:r>
        <w:t xml:space="preserve">, </w:t>
      </w:r>
      <w:proofErr w:type="spellStart"/>
      <w:r>
        <w:t>лейнхаус</w:t>
      </w:r>
      <w:proofErr w:type="spellEnd"/>
      <w:r>
        <w:t xml:space="preserve"> или дуплекс. </w:t>
      </w:r>
      <w:proofErr w:type="spellStart"/>
      <w:r>
        <w:t>Таунхаусы</w:t>
      </w:r>
      <w:proofErr w:type="spellEnd"/>
      <w:r>
        <w:t xml:space="preserve"> – малоэтажные жилые дома на несколько многоуровневых жилых помещений с изолированными входами без общего подъезда. В Россию этот тип жилищного строительства пришел сравнительно недавно, в 1995 году.</w:t>
      </w:r>
    </w:p>
    <w:p>
      <w:pPr>
        <w:ind w:firstLine="708"/>
        <w:jc w:val="both"/>
      </w:pPr>
      <w:r>
        <w:t>До принятия соответствующих изменений (Федеральный закон</w:t>
      </w:r>
      <w:r>
        <w:t xml:space="preserve"> </w:t>
      </w:r>
      <w:r>
        <w:t>от 30 декабря 2020 года №476-ФЗ «О внесении изменений в отдельные законодательные акты Российской Федерации»</w:t>
      </w:r>
      <w:proofErr w:type="gramStart"/>
      <w:r>
        <w:t xml:space="preserve"> )</w:t>
      </w:r>
      <w:proofErr w:type="gramEnd"/>
      <w:r>
        <w:t xml:space="preserve"> такие категории жилья относились к категории жилого дома, но не признавались ни частным домом, ни многоквартирным. Для определения правового статуса объектов собственники обращались в суд. С принятием закона исчезла необходимость выбора отнесения здания к многоквартирному дому или жилому дому блокированной застройки, поскольку последний приобрел статус нового вида жилья.</w:t>
      </w:r>
    </w:p>
    <w:p>
      <w:pPr>
        <w:jc w:val="both"/>
      </w:pPr>
    </w:p>
    <w:p>
      <w:pPr>
        <w:ind w:firstLine="708"/>
        <w:jc w:val="both"/>
      </w:pPr>
      <w:r>
        <w:t xml:space="preserve">Согласно закону, многоквартирный дом – здание, которое </w:t>
      </w:r>
      <w:proofErr w:type="gramStart"/>
      <w:r>
        <w:t>состоит из двух и более квартир и включает</w:t>
      </w:r>
      <w:proofErr w:type="gramEnd"/>
      <w:r>
        <w:t xml:space="preserve"> в себя общее имущество собственников помещений в многоквартирном доме. Этот давно известный в России тип жилья — от </w:t>
      </w:r>
      <w:proofErr w:type="spellStart"/>
      <w:r>
        <w:t>хрущевок</w:t>
      </w:r>
      <w:proofErr w:type="spellEnd"/>
      <w:r>
        <w:t xml:space="preserve"> до сталинских высоток – может также включать в себя принадлежащие отдельным собственникам нежилые помещения и </w:t>
      </w:r>
      <w:proofErr w:type="spellStart"/>
      <w:r>
        <w:t>машино</w:t>
      </w:r>
      <w:proofErr w:type="spellEnd"/>
      <w:r>
        <w:t>-места как неотъемлемую конструктивную часть здания.</w:t>
      </w:r>
    </w:p>
    <w:p>
      <w:pPr>
        <w:jc w:val="both"/>
      </w:pPr>
    </w:p>
    <w:p>
      <w:pPr>
        <w:ind w:firstLine="708"/>
        <w:jc w:val="both"/>
      </w:pPr>
      <w:proofErr w:type="gramStart"/>
      <w:r>
        <w:t>Одновременно принятыми изменениями был определен статус помещений, построенных в качестве блоков жилых домов блокированной застройки, права на которые были оформлены до вступления в силу указанного Федерального закона, то есть до 1 марта 2022 г. Такие помещения признаны домами блокированной застройки, а также установлен порядок внесения в Единый государственный реестр недвижимости соответствующих изменений в отношении таких помещений.</w:t>
      </w:r>
      <w:proofErr w:type="gramEnd"/>
    </w:p>
    <w:p>
      <w:pPr>
        <w:jc w:val="both"/>
      </w:pPr>
    </w:p>
    <w:p>
      <w:pPr>
        <w:ind w:firstLine="708"/>
        <w:jc w:val="both"/>
      </w:pPr>
      <w:r>
        <w:t>Каковы характерные признаки дома блокированной застройки?</w:t>
      </w:r>
    </w:p>
    <w:p>
      <w:pPr>
        <w:jc w:val="both"/>
      </w:pPr>
    </w:p>
    <w:p>
      <w:pPr>
        <w:ind w:firstLine="708"/>
        <w:jc w:val="both"/>
      </w:pPr>
      <w:r>
        <w:t>Градостроительным кодексом определены следующие признаки такой недвижимости:</w:t>
      </w:r>
    </w:p>
    <w:p>
      <w:pPr>
        <w:jc w:val="both"/>
      </w:pPr>
    </w:p>
    <w:p>
      <w:pPr>
        <w:jc w:val="both"/>
      </w:pPr>
      <w:r>
        <w:t>— дом блокированной застройки является жилым домом, состоящим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предназначенным для раздела на самостоятельные объекты недвижимости, его параметры должны соответствовать параметрам объекта индивидуального жилищного строительства –</w:t>
      </w:r>
    </w:p>
    <w:p>
      <w:pPr>
        <w:jc w:val="both"/>
      </w:pPr>
      <w:r>
        <w:t>· количество надземных этажей не более трех;</w:t>
      </w:r>
    </w:p>
    <w:p>
      <w:pPr>
        <w:jc w:val="both"/>
      </w:pPr>
      <w:r>
        <w:t>· высота не более двадцати метров;</w:t>
      </w:r>
    </w:p>
    <w:p>
      <w:pPr>
        <w:jc w:val="both"/>
      </w:pPr>
      <w:r>
        <w:lastRenderedPageBreak/>
        <w:t xml:space="preserve">— </w:t>
      </w:r>
      <w:proofErr w:type="gramStart"/>
      <w:r>
        <w:t>сблокирован</w:t>
      </w:r>
      <w:proofErr w:type="gramEnd"/>
      <w:r>
        <w:t xml:space="preserve"> с другим жилым домом (другими жилыми домами)</w:t>
      </w:r>
      <w:r>
        <w:t xml:space="preserve"> </w:t>
      </w:r>
      <w:r>
        <w:t>в одном ряду общей боковой стеной (общими боковыми стенами) без проемов;</w:t>
      </w:r>
    </w:p>
    <w:p>
      <w:pPr>
        <w:jc w:val="both"/>
      </w:pPr>
      <w:r>
        <w:t xml:space="preserve">— имеет отдельный выход </w:t>
      </w:r>
      <w:proofErr w:type="gramStart"/>
      <w:r>
        <w:t>на</w:t>
      </w:r>
      <w:proofErr w:type="gramEnd"/>
      <w:r>
        <w:t xml:space="preserve"> земельный участок.</w:t>
      </w:r>
    </w:p>
    <w:p>
      <w:pPr>
        <w:jc w:val="both"/>
      </w:pPr>
    </w:p>
    <w:p>
      <w:pPr>
        <w:ind w:firstLine="708"/>
        <w:jc w:val="both"/>
      </w:pPr>
      <w:r>
        <w:t>Вместе с тем в отличие от объектов индивидуального жилищного строительства для строительства домов блокированной застройки необходимо оформить проектную документацию, а также до начала строительства получить разрешение на строительство, после его окончания – разрешение на ввод объекта в эксплуатацию. В некоторых случаях прое</w:t>
      </w:r>
      <w:proofErr w:type="gramStart"/>
      <w:r>
        <w:t>кт стр</w:t>
      </w:r>
      <w:proofErr w:type="gramEnd"/>
      <w:r>
        <w:t xml:space="preserve">оительства домов блокированной застройки нуждается в проведении экспертизы. Также необходимо принимать во внимание, что для блокированной застройки необходимо обеспечить </w:t>
      </w:r>
      <w:proofErr w:type="gramStart"/>
      <w:r>
        <w:t>строительство</w:t>
      </w:r>
      <w:proofErr w:type="gramEnd"/>
      <w:r>
        <w:t xml:space="preserve"> в том числе инженерных коммуникаций.</w:t>
      </w:r>
    </w:p>
    <w:p>
      <w:pPr>
        <w:ind w:firstLine="708"/>
        <w:jc w:val="both"/>
      </w:pPr>
    </w:p>
    <w:p>
      <w:pPr>
        <w:ind w:firstLine="708"/>
        <w:jc w:val="both"/>
      </w:pPr>
      <w:r>
        <w:t>Чем отличаются дома блокированной застройки от других категорий жилья?</w:t>
      </w:r>
    </w:p>
    <w:p>
      <w:pPr>
        <w:ind w:firstLine="708"/>
        <w:jc w:val="both"/>
      </w:pPr>
    </w:p>
    <w:p>
      <w:pPr>
        <w:ind w:firstLine="708"/>
        <w:jc w:val="both"/>
      </w:pPr>
      <w:r>
        <w:t>Разница в правовом статусе объектов зависит от характера использования общего имущества.</w:t>
      </w:r>
    </w:p>
    <w:p>
      <w:pPr>
        <w:ind w:firstLine="708"/>
        <w:jc w:val="both"/>
      </w:pPr>
      <w:r>
        <w:t>В многоквартирных домах лестничный пролет, коридор, земельный участок и иное имущество находятся в долевой собственности, так что ни один из владельцев не сможет использовать его в личных целях, к примеру, чердак или подвал.</w:t>
      </w:r>
    </w:p>
    <w:p>
      <w:pPr>
        <w:ind w:firstLine="708"/>
        <w:jc w:val="both"/>
      </w:pPr>
      <w:r>
        <w:t>Дома блокированной застройки не предусматривают общие внутренние помещения, а также мусоропровод, коммуникационные шахты, лифты и прочее. Каждый владелец жилья может оформить автономно свой земельный участок в собственность.</w:t>
      </w:r>
    </w:p>
    <w:p>
      <w:pPr>
        <w:ind w:firstLine="708"/>
        <w:jc w:val="both"/>
      </w:pPr>
      <w:r>
        <w:t>Дома блокированной застройки теперь можно поставить на кадастровый учет и регистрировать права на них как на здание с назначением «жилой дом».</w:t>
      </w:r>
    </w:p>
    <w:p>
      <w:pPr>
        <w:ind w:firstLine="708"/>
        <w:jc w:val="both"/>
      </w:pPr>
      <w:r>
        <w:t>Дом блокированной застройки эксплуатируется с учетом необходимости обеспечить безопасность всем домам, которые находятся с ним в одном ряду.</w:t>
      </w:r>
    </w:p>
    <w:p>
      <w:pPr>
        <w:ind w:firstLine="708"/>
        <w:jc w:val="both"/>
      </w:pPr>
      <w:r>
        <w:t>В случае реконструкции одного из домов блокированной застройки потребуется согласие собственников всех домов блокированной застройки, расположенных в одном ряду.</w:t>
      </w:r>
    </w:p>
    <w:p>
      <w:pPr>
        <w:ind w:firstLine="708"/>
        <w:jc w:val="both"/>
      </w:pPr>
    </w:p>
    <w:p>
      <w:pPr>
        <w:ind w:firstLine="708"/>
        <w:jc w:val="both"/>
      </w:pPr>
      <w:r>
        <w:t>Обращаем внимание! Объекты блокированной застройки не участвуют в региональных программах капремонта.</w:t>
      </w:r>
    </w:p>
    <w:p>
      <w:pPr>
        <w:ind w:firstLine="708"/>
        <w:jc w:val="both"/>
      </w:pPr>
    </w:p>
    <w:p>
      <w:pPr>
        <w:ind w:firstLine="708"/>
        <w:jc w:val="both"/>
      </w:pPr>
      <w:r>
        <w:t>Как изменить сведения о блоках в Едином государственном реестре недвижимости, если они были внесены до вступления в силу нового закона?</w:t>
      </w:r>
    </w:p>
    <w:p>
      <w:pPr>
        <w:ind w:firstLine="708"/>
        <w:jc w:val="both"/>
      </w:pPr>
    </w:p>
    <w:p>
      <w:pPr>
        <w:ind w:firstLine="708"/>
        <w:jc w:val="both"/>
      </w:pPr>
      <w:r>
        <w:t>Прежде всего</w:t>
      </w:r>
      <w:r>
        <w:t>,</w:t>
      </w:r>
      <w:r>
        <w:t xml:space="preserve"> необходимо отметить, что изменение сведений Единого государственного реестра недвижимости (ЕГРН) о</w:t>
      </w:r>
      <w:bookmarkStart w:id="0" w:name="_GoBack"/>
      <w:bookmarkEnd w:id="0"/>
      <w:r>
        <w:t xml:space="preserve"> блоках жилого дома блокированной застройки не </w:t>
      </w:r>
      <w:proofErr w:type="gramStart"/>
      <w:r>
        <w:t>является обязательным и не ограничивается</w:t>
      </w:r>
      <w:proofErr w:type="gramEnd"/>
      <w:r>
        <w:t xml:space="preserve"> каким-либо сроком.</w:t>
      </w:r>
    </w:p>
    <w:p>
      <w:pPr>
        <w:jc w:val="both"/>
      </w:pPr>
    </w:p>
    <w:p>
      <w:pPr>
        <w:ind w:firstLine="708"/>
        <w:jc w:val="both"/>
      </w:pPr>
      <w:r>
        <w:t xml:space="preserve">Замена ранее выданных документов или внесение в них изменений, а также внесение изменений в сведения ЕГРН в отношении домов блокированной застройки, осуществляются по желанию правообладателей объектов недвижимости. Документы, подтверждающие право на блок жилого дома блокированной застройки и полученные до 1 марта 2022 года, </w:t>
      </w:r>
      <w:proofErr w:type="gramStart"/>
      <w:r>
        <w:t>сохраняют свою юридическую силу и не требуют</w:t>
      </w:r>
      <w:proofErr w:type="gramEnd"/>
      <w:r>
        <w:t xml:space="preserve"> переоформления.</w:t>
      </w:r>
    </w:p>
    <w:p>
      <w:pPr>
        <w:ind w:firstLine="708"/>
        <w:jc w:val="both"/>
      </w:pPr>
      <w:r>
        <w:t>Чтобы изменить данные в ЕГРН об объекте блокированной застройки - привести в соответствие с требованиями действующего законодательства вид объекта недвижимости, назначение, а также вид разрешенного использования, собственники домов блокированной застройки могут совместным решением уполномочить одного из собственников таких домов на обращение в орган регистрации прав. Тогда ему в свою очередь необходимо будет подать заявление в орган регистрации прав об учете изменений сведений ЕГРН от имени всех собственников. Представление каких-либо документов, подтверждающих соответствие заявленных объектов недвижимости домам блокированной застройки, признаки которых определены в пункте 40 статьи 1 Градостроительного кодекса, не требуется.</w:t>
      </w:r>
    </w:p>
    <w:p>
      <w:pPr>
        <w:ind w:firstLine="708"/>
        <w:jc w:val="both"/>
      </w:pPr>
      <w:r>
        <w:t xml:space="preserve">Обращаем внимание! </w:t>
      </w:r>
      <w:proofErr w:type="gramStart"/>
      <w:r>
        <w:t xml:space="preserve">Если в установленной градостроительным регламентом территориальной зоне, где расположены такие объекты, отсутствует указание на соответствующий </w:t>
      </w:r>
      <w:r>
        <w:lastRenderedPageBreak/>
        <w:t>вид разрешенного использования и утвержденные параметры строительства подобных объектов, это не ограничивает возможность граждан привести в соответствие законом сведения о таких объектах, содержащиеся в ЕГРН.</w:t>
      </w:r>
      <w:proofErr w:type="gramEnd"/>
    </w:p>
    <w:sectPr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2023-02-02T03:52:00Z</dcterms:created>
  <dcterms:modified xsi:type="dcterms:W3CDTF">2023-02-02T03:59:00Z</dcterms:modified>
</cp:coreProperties>
</file>