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92" w:rsidRDefault="005A1E78" w:rsidP="005A1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в судебном порядке обязала вернуть земельный участок в Бижбулякском районе в собственность государства.</w:t>
      </w:r>
    </w:p>
    <w:p w:rsidR="005A1E78" w:rsidRDefault="005A1E78" w:rsidP="005A1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Бижбулякского района провела проверку исполнения земельного законодательства.</w:t>
      </w:r>
    </w:p>
    <w:p w:rsidR="005A1E78" w:rsidRDefault="005A1E78" w:rsidP="005A1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Надзорными мероприятиями установлено, что в мае 2017 года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Зириклинского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передала индивидуальному предпринимателю в аренду земельный участок площадью 1,15 га. На нем расположены поверхностные воды и покрытые ими земли в пределах береговой линии водотока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Седяк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является водным объектом, находящимся в собственности Российской Федерации. В этой связи у органа местного самоуправления отсутствовали основания для распоряжения участком.</w:t>
      </w:r>
    </w:p>
    <w:p w:rsidR="005A1E78" w:rsidRDefault="005A1E78" w:rsidP="005A1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прокуратура района обратилась в суд с исковым заявлением о признании недействительным договора аренды, истребовании имущества</w:t>
      </w:r>
      <w:r w:rsidR="002B5FDB">
        <w:rPr>
          <w:rFonts w:ascii="Times New Roman" w:hAnsi="Times New Roman" w:cs="Times New Roman"/>
          <w:sz w:val="28"/>
          <w:szCs w:val="28"/>
        </w:rPr>
        <w:t xml:space="preserve"> из чужого незаконного владения.</w:t>
      </w:r>
    </w:p>
    <w:p w:rsidR="002B5FDB" w:rsidRPr="005A1E78" w:rsidRDefault="002B5FDB" w:rsidP="005A1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Определением Верховного суда республики требования надзорного ведомства удовлетворены в полном объеме.</w:t>
      </w:r>
      <w:bookmarkStart w:id="0" w:name="_GoBack"/>
      <w:bookmarkEnd w:id="0"/>
    </w:p>
    <w:sectPr w:rsidR="002B5FDB" w:rsidRPr="005A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66"/>
    <w:rsid w:val="000C6B92"/>
    <w:rsid w:val="002B5FDB"/>
    <w:rsid w:val="005A1E78"/>
    <w:rsid w:val="00F5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1015F-C637-4798-B3B7-CD251D4B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Oxana</cp:lastModifiedBy>
  <cp:revision>3</cp:revision>
  <dcterms:created xsi:type="dcterms:W3CDTF">2024-04-16T11:40:00Z</dcterms:created>
  <dcterms:modified xsi:type="dcterms:W3CDTF">2024-04-16T11:54:00Z</dcterms:modified>
</cp:coreProperties>
</file>